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4E" w:rsidRDefault="00B81F4E" w:rsidP="004B56CC">
      <w:pPr>
        <w:ind w:left="284" w:right="169"/>
        <w:jc w:val="center"/>
        <w:rPr>
          <w:rFonts w:ascii="Times New Roman" w:hAnsi="Times New Roman"/>
          <w:b/>
          <w:color w:val="000000"/>
          <w:sz w:val="36"/>
          <w:szCs w:val="36"/>
          <w:u w:color="FFFFFF"/>
        </w:rPr>
      </w:pPr>
      <w:r>
        <w:rPr>
          <w:rFonts w:ascii="Times New Roman" w:hAnsi="Times New Roman"/>
          <w:b/>
          <w:color w:val="000000"/>
          <w:sz w:val="36"/>
          <w:szCs w:val="36"/>
          <w:u w:color="FFFFFF"/>
        </w:rPr>
        <w:t>U</w:t>
      </w:r>
      <w:r w:rsidRPr="00710F25">
        <w:rPr>
          <w:rFonts w:ascii="Times New Roman" w:hAnsi="Times New Roman"/>
          <w:b/>
          <w:color w:val="000000"/>
          <w:sz w:val="36"/>
          <w:szCs w:val="36"/>
          <w:u w:color="FFFFFF"/>
        </w:rPr>
        <w:t xml:space="preserve">na proposta internazionale di corso open access (MOOC) </w:t>
      </w:r>
      <w:r>
        <w:rPr>
          <w:rFonts w:ascii="Times New Roman" w:hAnsi="Times New Roman"/>
          <w:b/>
          <w:color w:val="000000"/>
          <w:sz w:val="36"/>
          <w:szCs w:val="36"/>
          <w:u w:color="FFFFFF"/>
        </w:rPr>
        <w:br/>
      </w:r>
      <w:r w:rsidRPr="00710F25">
        <w:rPr>
          <w:rFonts w:ascii="Times New Roman" w:hAnsi="Times New Roman"/>
          <w:b/>
          <w:color w:val="000000"/>
          <w:sz w:val="36"/>
          <w:szCs w:val="36"/>
          <w:u w:color="FFFFFF"/>
        </w:rPr>
        <w:t>per l’educazione permanente</w:t>
      </w:r>
    </w:p>
    <w:p w:rsidR="00B81F4E" w:rsidRPr="00710F25" w:rsidRDefault="00B81F4E" w:rsidP="004B56CC">
      <w:pPr>
        <w:ind w:left="284" w:right="169"/>
        <w:jc w:val="both"/>
        <w:rPr>
          <w:rFonts w:ascii="Times New Roman" w:hAnsi="Times New Roman"/>
          <w:b/>
          <w:color w:val="000000"/>
          <w:sz w:val="36"/>
          <w:szCs w:val="36"/>
          <w:u w:color="FFFFFF"/>
        </w:rPr>
      </w:pPr>
    </w:p>
    <w:p w:rsidR="00B81F4E" w:rsidRPr="00673DBA" w:rsidRDefault="00B81F4E" w:rsidP="004B56CC">
      <w:pPr>
        <w:ind w:left="284" w:right="169"/>
        <w:jc w:val="both"/>
        <w:rPr>
          <w:rFonts w:ascii="Times New Roman" w:hAnsi="Times New Roman"/>
          <w:color w:val="000000"/>
          <w:highlight w:val="cyan"/>
          <w:u w:color="FFFFFF"/>
        </w:rPr>
      </w:pPr>
    </w:p>
    <w:p w:rsidR="00B81F4E" w:rsidRPr="0079447F" w:rsidRDefault="00B81F4E" w:rsidP="004B56CC">
      <w:pPr>
        <w:ind w:left="284" w:right="169"/>
        <w:jc w:val="both"/>
        <w:rPr>
          <w:rFonts w:ascii="Times New Roman" w:eastAsia="MS Mincho" w:hAnsi="Times New Roman"/>
          <w:color w:val="auto"/>
          <w:lang w:eastAsia="ja-JP"/>
        </w:rPr>
      </w:pPr>
      <w:r w:rsidRPr="0079447F">
        <w:rPr>
          <w:rFonts w:ascii="Times New Roman" w:hAnsi="Times New Roman"/>
          <w:color w:val="000000"/>
          <w:u w:color="FFFFFF"/>
        </w:rPr>
        <w:t>TOX-OER (</w:t>
      </w:r>
      <w:r w:rsidRPr="0079447F">
        <w:rPr>
          <w:rFonts w:ascii="Times New Roman" w:hAnsi="Times New Roman"/>
          <w:i/>
          <w:color w:val="000000"/>
          <w:u w:color="FFFFFF"/>
        </w:rPr>
        <w:t>Learning Toxicology through Open Educational Resources</w:t>
      </w:r>
      <w:r w:rsidRPr="0079447F">
        <w:rPr>
          <w:rFonts w:ascii="Times New Roman" w:hAnsi="Times New Roman"/>
          <w:color w:val="000000"/>
          <w:u w:color="FFFFFF"/>
        </w:rPr>
        <w:t xml:space="preserve">) è un progetto internazionale Erasmus+ nato dalla collaborazione tra 7 atenei europei allo scopo di </w:t>
      </w:r>
      <w:r w:rsidRPr="0079447F">
        <w:rPr>
          <w:rFonts w:ascii="Times New Roman" w:eastAsia="MS Mincho" w:hAnsi="Times New Roman"/>
          <w:color w:val="auto"/>
          <w:lang w:eastAsia="ja-JP"/>
        </w:rPr>
        <w:t xml:space="preserve">sperimentare innovativi modelli di formazione in rete e di creare materiali scientifici informativi e formativi, </w:t>
      </w:r>
      <w:r w:rsidRPr="0079447F">
        <w:rPr>
          <w:rFonts w:ascii="Times New Roman" w:eastAsia="MS Mincho" w:hAnsi="Times New Roman"/>
          <w:i/>
          <w:color w:val="auto"/>
          <w:lang w:eastAsia="ja-JP"/>
        </w:rPr>
        <w:t>open access</w:t>
      </w:r>
      <w:r w:rsidRPr="0079447F">
        <w:rPr>
          <w:rFonts w:ascii="Times New Roman" w:eastAsia="MS Mincho" w:hAnsi="Times New Roman"/>
          <w:color w:val="auto"/>
          <w:lang w:eastAsia="ja-JP"/>
        </w:rPr>
        <w:t xml:space="preserve">, nell’ambito della chimica e della tossicologia. Una delle finalità è di rafforzare l'offerta formativa e la qualità dell’insegnamento nelle università partecipanti. </w:t>
      </w:r>
    </w:p>
    <w:p w:rsidR="00B81F4E" w:rsidRPr="00E95541" w:rsidRDefault="00B81F4E" w:rsidP="004B56CC">
      <w:pPr>
        <w:ind w:left="284" w:right="169"/>
        <w:jc w:val="both"/>
        <w:rPr>
          <w:rFonts w:ascii="Times New Roman" w:hAnsi="Times New Roman"/>
          <w:color w:val="0000FF"/>
          <w:u w:val="single"/>
        </w:rPr>
      </w:pPr>
      <w:r w:rsidRPr="0079447F">
        <w:rPr>
          <w:rFonts w:ascii="Times New Roman" w:eastAsia="MS Mincho" w:hAnsi="Times New Roman"/>
          <w:color w:val="auto"/>
          <w:lang w:eastAsia="ja-JP"/>
        </w:rPr>
        <w:t>Il team UNIBO è multidisciplinare e afferisce al Dipartimento di Farmacia e Biotecnologie (FaBiT) e al Dipartimento di Scienze dell’Educazione (EDU).</w:t>
      </w:r>
    </w:p>
    <w:p w:rsidR="00B81F4E" w:rsidRDefault="00B81F4E" w:rsidP="004B56CC">
      <w:pPr>
        <w:ind w:left="284" w:right="169"/>
        <w:jc w:val="both"/>
        <w:rPr>
          <w:rFonts w:ascii="Times New Roman" w:eastAsia="MS Mincho" w:hAnsi="Times New Roman"/>
          <w:color w:val="auto"/>
          <w:lang w:eastAsia="ja-JP"/>
        </w:rPr>
      </w:pPr>
    </w:p>
    <w:p w:rsidR="00B81F4E" w:rsidRPr="00E95541" w:rsidRDefault="00B81F4E" w:rsidP="004B56CC">
      <w:pPr>
        <w:ind w:left="284" w:right="169"/>
        <w:jc w:val="center"/>
        <w:rPr>
          <w:rFonts w:ascii="Times New Roman" w:eastAsia="MS Mincho" w:hAnsi="Times New Roman"/>
          <w:color w:val="auto"/>
          <w:lang w:eastAsia="ja-JP"/>
        </w:rPr>
      </w:pPr>
      <w:r w:rsidRPr="00C43A5D">
        <w:rPr>
          <w:rFonts w:ascii="Times New Roman" w:eastAsia="MS Mincho" w:hAnsi="Times New Roman"/>
          <w:noProof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24.75pt;height:243.75pt;visibility:visible">
            <v:imagedata r:id="rId5" o:title=""/>
          </v:shape>
        </w:pict>
      </w:r>
    </w:p>
    <w:p w:rsidR="00B81F4E" w:rsidRDefault="00B81F4E" w:rsidP="004B56CC">
      <w:pPr>
        <w:ind w:left="284" w:right="169"/>
        <w:jc w:val="center"/>
        <w:rPr>
          <w:rFonts w:ascii="Times New Roman" w:eastAsia="MS Mincho" w:hAnsi="Times New Roman"/>
          <w:i/>
          <w:color w:val="auto"/>
          <w:lang w:eastAsia="ja-JP"/>
        </w:rPr>
      </w:pPr>
    </w:p>
    <w:p w:rsidR="00B81F4E" w:rsidRPr="004B56CC" w:rsidRDefault="00B81F4E" w:rsidP="004B56CC">
      <w:pPr>
        <w:ind w:left="284" w:right="169"/>
        <w:jc w:val="center"/>
        <w:rPr>
          <w:rFonts w:ascii="Times New Roman" w:eastAsia="MS Mincho" w:hAnsi="Times New Roman"/>
          <w:i/>
          <w:color w:val="auto"/>
          <w:lang w:eastAsia="ja-JP"/>
        </w:rPr>
      </w:pPr>
    </w:p>
    <w:p w:rsidR="00B81F4E" w:rsidRDefault="00B81F4E" w:rsidP="004B56CC">
      <w:pPr>
        <w:ind w:left="284" w:right="169"/>
        <w:jc w:val="both"/>
        <w:rPr>
          <w:rFonts w:ascii="Times New Roman" w:eastAsia="MS Mincho" w:hAnsi="Times New Roman"/>
          <w:color w:val="auto"/>
          <w:lang w:eastAsia="ja-JP"/>
        </w:rPr>
      </w:pPr>
      <w:r w:rsidRPr="00846414">
        <w:rPr>
          <w:rFonts w:ascii="Times New Roman" w:eastAsia="MS Mincho" w:hAnsi="Times New Roman"/>
          <w:b/>
          <w:color w:val="auto"/>
          <w:lang w:eastAsia="ja-JP"/>
        </w:rPr>
        <w:t xml:space="preserve">L’alto livello di conoscenze e competenze contraddistingue il partenariato europeo di TOX-OER nelle diverse discipline e sotto-discipline della </w:t>
      </w:r>
      <w:r>
        <w:rPr>
          <w:rFonts w:ascii="Times New Roman" w:eastAsia="MS Mincho" w:hAnsi="Times New Roman"/>
          <w:b/>
          <w:color w:val="auto"/>
          <w:lang w:eastAsia="ja-JP"/>
        </w:rPr>
        <w:t>c</w:t>
      </w:r>
      <w:r w:rsidRPr="00846414">
        <w:rPr>
          <w:rFonts w:ascii="Times New Roman" w:eastAsia="MS Mincho" w:hAnsi="Times New Roman"/>
          <w:b/>
          <w:color w:val="auto"/>
          <w:lang w:eastAsia="ja-JP"/>
        </w:rPr>
        <w:t xml:space="preserve">himica e della </w:t>
      </w:r>
      <w:r>
        <w:rPr>
          <w:rFonts w:ascii="Times New Roman" w:eastAsia="MS Mincho" w:hAnsi="Times New Roman"/>
          <w:b/>
          <w:color w:val="auto"/>
          <w:lang w:eastAsia="ja-JP"/>
        </w:rPr>
        <w:t>t</w:t>
      </w:r>
      <w:r w:rsidRPr="00846414">
        <w:rPr>
          <w:rFonts w:ascii="Times New Roman" w:eastAsia="MS Mincho" w:hAnsi="Times New Roman"/>
          <w:b/>
          <w:color w:val="auto"/>
          <w:lang w:eastAsia="ja-JP"/>
        </w:rPr>
        <w:t>ossicologia</w:t>
      </w:r>
      <w:r w:rsidRPr="00E2721A">
        <w:rPr>
          <w:rFonts w:ascii="Times New Roman" w:eastAsia="MS Mincho" w:hAnsi="Times New Roman"/>
          <w:color w:val="auto"/>
          <w:lang w:eastAsia="ja-JP"/>
        </w:rPr>
        <w:t>,</w:t>
      </w:r>
      <w:r>
        <w:rPr>
          <w:rFonts w:ascii="Times New Roman" w:eastAsia="MS Mincho" w:hAnsi="Times New Roman"/>
          <w:color w:val="auto"/>
          <w:lang w:eastAsia="ja-JP"/>
        </w:rPr>
        <w:t xml:space="preserve"> intese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 come </w:t>
      </w:r>
      <w:r>
        <w:rPr>
          <w:rFonts w:ascii="Times New Roman" w:eastAsia="MS Mincho" w:hAnsi="Times New Roman"/>
          <w:color w:val="auto"/>
          <w:lang w:eastAsia="ja-JP"/>
        </w:rPr>
        <w:t>scienze trasversali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 che si occupa</w:t>
      </w:r>
      <w:r>
        <w:rPr>
          <w:rFonts w:ascii="Times New Roman" w:eastAsia="MS Mincho" w:hAnsi="Times New Roman"/>
          <w:color w:val="auto"/>
          <w:lang w:eastAsia="ja-JP"/>
        </w:rPr>
        <w:t>no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 di </w:t>
      </w:r>
      <w:r>
        <w:rPr>
          <w:rFonts w:ascii="Times New Roman" w:eastAsia="MS Mincho" w:hAnsi="Times New Roman"/>
          <w:color w:val="auto"/>
          <w:lang w:eastAsia="ja-JP"/>
        </w:rPr>
        <w:t xml:space="preserve">salute umana e di 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ambiente, </w:t>
      </w:r>
      <w:r>
        <w:rPr>
          <w:rFonts w:ascii="Times New Roman" w:eastAsia="MS Mincho" w:hAnsi="Times New Roman"/>
          <w:color w:val="auto"/>
          <w:lang w:eastAsia="ja-JP"/>
        </w:rPr>
        <w:t>di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 benessere della società e di economia, facendo parte di programmi di alta for</w:t>
      </w:r>
      <w:r>
        <w:rPr>
          <w:rFonts w:ascii="Times New Roman" w:eastAsia="MS Mincho" w:hAnsi="Times New Roman"/>
          <w:color w:val="auto"/>
          <w:lang w:eastAsia="ja-JP"/>
        </w:rPr>
        <w:t>mazione in f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armacia, </w:t>
      </w:r>
      <w:r>
        <w:rPr>
          <w:rFonts w:ascii="Times New Roman" w:eastAsia="MS Mincho" w:hAnsi="Times New Roman"/>
          <w:color w:val="auto"/>
          <w:lang w:eastAsia="ja-JP"/>
        </w:rPr>
        <w:t>m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edicina, </w:t>
      </w:r>
      <w:r>
        <w:rPr>
          <w:rFonts w:ascii="Times New Roman" w:eastAsia="MS Mincho" w:hAnsi="Times New Roman"/>
          <w:color w:val="auto"/>
          <w:lang w:eastAsia="ja-JP"/>
        </w:rPr>
        <w:t>medicina veterinaria, i</w:t>
      </w:r>
      <w:r w:rsidRPr="00E2721A">
        <w:rPr>
          <w:rFonts w:ascii="Times New Roman" w:eastAsia="MS Mincho" w:hAnsi="Times New Roman"/>
          <w:color w:val="auto"/>
          <w:lang w:eastAsia="ja-JP"/>
        </w:rPr>
        <w:t>ngegneri</w:t>
      </w:r>
      <w:r>
        <w:rPr>
          <w:rFonts w:ascii="Times New Roman" w:eastAsia="MS Mincho" w:hAnsi="Times New Roman"/>
          <w:color w:val="auto"/>
          <w:lang w:eastAsia="ja-JP"/>
        </w:rPr>
        <w:t>a ambientale, biologia, d</w:t>
      </w:r>
      <w:r w:rsidRPr="00E2721A">
        <w:rPr>
          <w:rFonts w:ascii="Times New Roman" w:eastAsia="MS Mincho" w:hAnsi="Times New Roman"/>
          <w:color w:val="auto"/>
          <w:lang w:eastAsia="ja-JP"/>
        </w:rPr>
        <w:t>iritto/</w:t>
      </w:r>
      <w:r>
        <w:rPr>
          <w:rFonts w:ascii="Times New Roman" w:eastAsia="MS Mincho" w:hAnsi="Times New Roman"/>
          <w:color w:val="auto"/>
          <w:lang w:eastAsia="ja-JP"/>
        </w:rPr>
        <w:t>l</w:t>
      </w:r>
      <w:r w:rsidRPr="00E2721A">
        <w:rPr>
          <w:rFonts w:ascii="Times New Roman" w:eastAsia="MS Mincho" w:hAnsi="Times New Roman"/>
          <w:color w:val="auto"/>
          <w:lang w:eastAsia="ja-JP"/>
        </w:rPr>
        <w:t>egislazione</w:t>
      </w:r>
      <w:r>
        <w:rPr>
          <w:rFonts w:ascii="Times New Roman" w:eastAsia="MS Mincho" w:hAnsi="Times New Roman"/>
          <w:color w:val="auto"/>
          <w:lang w:eastAsia="ja-JP"/>
        </w:rPr>
        <w:t xml:space="preserve"> e scienze f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orensi. </w:t>
      </w:r>
    </w:p>
    <w:p w:rsidR="00B81F4E" w:rsidRPr="00994A24" w:rsidRDefault="00B81F4E" w:rsidP="004B56CC">
      <w:pPr>
        <w:ind w:left="284" w:right="169"/>
        <w:jc w:val="both"/>
        <w:rPr>
          <w:rFonts w:ascii="Times New Roman" w:eastAsia="MS Mincho" w:hAnsi="Times New Roman"/>
          <w:color w:val="000000"/>
          <w:lang w:eastAsia="ja-JP"/>
        </w:rPr>
      </w:pPr>
      <w:r w:rsidRPr="0014119E">
        <w:rPr>
          <w:rFonts w:ascii="Times New Roman" w:eastAsia="MS Mincho" w:hAnsi="Times New Roman"/>
          <w:b/>
          <w:color w:val="auto"/>
          <w:lang w:eastAsia="ja-JP"/>
        </w:rPr>
        <w:t>TOX-OER mira a promuovere criticamente l'integrazione delle tecnologie digitali a supporto dell'insegnamento e dell’apprendimento, della formazione e della professione a vari livelli</w:t>
      </w:r>
      <w:r w:rsidRPr="00E2721A">
        <w:rPr>
          <w:rFonts w:ascii="Times New Roman" w:eastAsia="MS Mincho" w:hAnsi="Times New Roman"/>
          <w:color w:val="auto"/>
          <w:lang w:eastAsia="ja-JP"/>
        </w:rPr>
        <w:t>, sviluppando materiali scientifici, pedagogici</w:t>
      </w:r>
      <w:r>
        <w:rPr>
          <w:rFonts w:ascii="Times New Roman" w:eastAsia="MS Mincho" w:hAnsi="Times New Roman"/>
          <w:color w:val="auto"/>
          <w:lang w:eastAsia="ja-JP"/>
        </w:rPr>
        <w:t xml:space="preserve">, informativi e formativi 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che saranno disponibili come </w:t>
      </w:r>
      <w:r>
        <w:rPr>
          <w:rFonts w:ascii="Times New Roman" w:eastAsia="MS Mincho" w:hAnsi="Times New Roman"/>
          <w:color w:val="auto"/>
          <w:lang w:eastAsia="ja-JP"/>
        </w:rPr>
        <w:t>Open Educational Resources (OERs)</w:t>
      </w:r>
      <w:r w:rsidRPr="00E2721A">
        <w:rPr>
          <w:rFonts w:ascii="Times New Roman" w:eastAsia="MS Mincho" w:hAnsi="Times New Roman"/>
          <w:color w:val="auto"/>
          <w:lang w:eastAsia="ja-JP"/>
        </w:rPr>
        <w:t>. La creazione e la diffusione di risorse didattiche da parte di esperti nei diversi settori aumenterà la qualità dell'apprendimento, consentendo</w:t>
      </w:r>
      <w:r>
        <w:rPr>
          <w:rFonts w:ascii="Times New Roman" w:eastAsia="MS Mincho" w:hAnsi="Times New Roman"/>
          <w:color w:val="auto"/>
          <w:lang w:eastAsia="ja-JP"/>
        </w:rPr>
        <w:t xml:space="preserve"> 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la realizzazione </w:t>
      </w:r>
      <w:r w:rsidRPr="00771A88">
        <w:rPr>
          <w:rFonts w:ascii="Times New Roman" w:eastAsia="MS Mincho" w:hAnsi="Times New Roman"/>
          <w:color w:val="auto"/>
          <w:lang w:eastAsia="ja-JP"/>
        </w:rPr>
        <w:t xml:space="preserve">di un </w:t>
      </w:r>
      <w:r w:rsidRPr="00994A24">
        <w:rPr>
          <w:rFonts w:ascii="Times New Roman" w:eastAsia="MS Mincho" w:hAnsi="Times New Roman"/>
          <w:color w:val="000000"/>
          <w:lang w:eastAsia="ja-JP"/>
        </w:rPr>
        <w:t>MOOC (</w:t>
      </w:r>
      <w:r w:rsidRPr="00994A24">
        <w:rPr>
          <w:rFonts w:ascii="Times New Roman" w:eastAsia="MS Mincho" w:hAnsi="Times New Roman"/>
          <w:i/>
          <w:color w:val="000000"/>
          <w:lang w:eastAsia="ja-JP"/>
        </w:rPr>
        <w:t>Massive Online Open Courses</w:t>
      </w:r>
      <w:r w:rsidRPr="00994A24">
        <w:rPr>
          <w:rFonts w:ascii="Times New Roman" w:eastAsia="MS Mincho" w:hAnsi="Times New Roman"/>
          <w:color w:val="000000"/>
          <w:lang w:eastAsia="ja-JP"/>
        </w:rPr>
        <w:t xml:space="preserve">) internazionale in tossicologia nell’ambito del progetto. </w:t>
      </w:r>
    </w:p>
    <w:p w:rsidR="00B81F4E" w:rsidRDefault="00B81F4E" w:rsidP="004B56CC">
      <w:pPr>
        <w:ind w:left="284" w:right="169"/>
        <w:jc w:val="both"/>
        <w:rPr>
          <w:rFonts w:ascii="Times New Roman" w:eastAsia="MS Mincho" w:hAnsi="Times New Roman"/>
          <w:color w:val="auto"/>
          <w:lang w:eastAsia="ja-JP"/>
        </w:rPr>
      </w:pPr>
      <w:r w:rsidRPr="00994A24">
        <w:rPr>
          <w:rFonts w:ascii="Times New Roman" w:eastAsia="MS Mincho" w:hAnsi="Times New Roman"/>
          <w:color w:val="000000"/>
          <w:lang w:eastAsia="ja-JP"/>
        </w:rPr>
        <w:t>Per la realizzazione del MOOC verranno percorsi alcuni step fondamentali</w:t>
      </w:r>
      <w:r w:rsidRPr="00E2721A">
        <w:rPr>
          <w:rFonts w:ascii="Times New Roman" w:eastAsia="MS Mincho" w:hAnsi="Times New Roman"/>
          <w:color w:val="auto"/>
          <w:lang w:eastAsia="ja-JP"/>
        </w:rPr>
        <w:t>: creare il sillabo dei corsi</w:t>
      </w:r>
      <w:r>
        <w:rPr>
          <w:rFonts w:ascii="Times New Roman" w:eastAsia="MS Mincho" w:hAnsi="Times New Roman"/>
          <w:color w:val="auto"/>
          <w:lang w:eastAsia="ja-JP"/>
        </w:rPr>
        <w:t>,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 aprire l’accesso alla piattaforma e ai contenuti</w:t>
      </w:r>
      <w:r>
        <w:rPr>
          <w:rFonts w:ascii="Times New Roman" w:eastAsia="MS Mincho" w:hAnsi="Times New Roman"/>
          <w:color w:val="auto"/>
          <w:lang w:eastAsia="ja-JP"/>
        </w:rPr>
        <w:t>,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 creare i moduli e le OERs</w:t>
      </w:r>
      <w:r>
        <w:rPr>
          <w:rFonts w:ascii="Times New Roman" w:eastAsia="MS Mincho" w:hAnsi="Times New Roman"/>
          <w:color w:val="auto"/>
          <w:lang w:eastAsia="ja-JP"/>
        </w:rPr>
        <w:t>,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 stabilire i meccanismi per certificare e riconoscere l’apprendimento in ambiente online. Da segnalare</w:t>
      </w:r>
      <w:r>
        <w:rPr>
          <w:rFonts w:ascii="Times New Roman" w:eastAsia="MS Mincho" w:hAnsi="Times New Roman"/>
          <w:color w:val="auto"/>
          <w:lang w:eastAsia="ja-JP"/>
        </w:rPr>
        <w:t xml:space="preserve"> inoltre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 che le OERs </w:t>
      </w:r>
      <w:r>
        <w:rPr>
          <w:rFonts w:ascii="Times New Roman" w:eastAsia="MS Mincho" w:hAnsi="Times New Roman"/>
          <w:color w:val="auto"/>
          <w:lang w:eastAsia="ja-JP"/>
        </w:rPr>
        <w:t>saranno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 valorizzate in diversi scenari dell’inse</w:t>
      </w:r>
      <w:r>
        <w:rPr>
          <w:rFonts w:ascii="Times New Roman" w:eastAsia="MS Mincho" w:hAnsi="Times New Roman"/>
          <w:color w:val="auto"/>
          <w:lang w:eastAsia="ja-JP"/>
        </w:rPr>
        <w:t>gnamento e dell’apprendimento, d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a proposte di </w:t>
      </w:r>
      <w:r w:rsidRPr="00E2721A">
        <w:rPr>
          <w:rFonts w:ascii="Times New Roman" w:eastAsia="MS Mincho" w:hAnsi="Times New Roman"/>
          <w:i/>
          <w:color w:val="auto"/>
          <w:lang w:eastAsia="ja-JP"/>
        </w:rPr>
        <w:t>full online learning</w:t>
      </w:r>
      <w:r>
        <w:rPr>
          <w:rFonts w:ascii="Times New Roman" w:eastAsia="MS Mincho" w:hAnsi="Times New Roman"/>
          <w:color w:val="auto"/>
          <w:lang w:eastAsia="ja-JP"/>
        </w:rPr>
        <w:t xml:space="preserve"> ad altre in modalità mista (in presenza/a 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distanza) di </w:t>
      </w:r>
      <w:r w:rsidRPr="00E2721A">
        <w:rPr>
          <w:rFonts w:ascii="Times New Roman" w:eastAsia="MS Mincho" w:hAnsi="Times New Roman"/>
          <w:i/>
          <w:color w:val="auto"/>
          <w:lang w:eastAsia="ja-JP"/>
        </w:rPr>
        <w:t>blended learning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. </w:t>
      </w:r>
    </w:p>
    <w:p w:rsidR="00B81F4E" w:rsidRDefault="00B81F4E" w:rsidP="004B56CC">
      <w:pPr>
        <w:ind w:left="284" w:right="169"/>
        <w:jc w:val="both"/>
        <w:rPr>
          <w:rFonts w:ascii="Times New Roman" w:eastAsia="MS Mincho" w:hAnsi="Times New Roman"/>
          <w:color w:val="auto"/>
          <w:lang w:eastAsia="ja-JP"/>
        </w:rPr>
      </w:pPr>
      <w:r w:rsidRPr="00E2721A">
        <w:rPr>
          <w:rFonts w:ascii="Times New Roman" w:eastAsia="MS Mincho" w:hAnsi="Times New Roman"/>
          <w:color w:val="auto"/>
          <w:lang w:eastAsia="ja-JP"/>
        </w:rPr>
        <w:t>Il MOOC di TOX-OER sarà tradotto in tutte le lingue dei paesi partner (italiano,</w:t>
      </w:r>
      <w:r>
        <w:rPr>
          <w:rFonts w:ascii="Times New Roman" w:eastAsia="MS Mincho" w:hAnsi="Times New Roman"/>
          <w:color w:val="auto"/>
          <w:lang w:eastAsia="ja-JP"/>
        </w:rPr>
        <w:t xml:space="preserve"> </w:t>
      </w:r>
      <w:r w:rsidRPr="00E2721A">
        <w:rPr>
          <w:rFonts w:ascii="Times New Roman" w:eastAsia="MS Mincho" w:hAnsi="Times New Roman"/>
          <w:color w:val="auto"/>
          <w:lang w:eastAsia="ja-JP"/>
        </w:rPr>
        <w:t>spagnolo, portoghese, rumeno, ceco, bulgaro e finlandese)</w:t>
      </w:r>
      <w:r>
        <w:rPr>
          <w:rFonts w:ascii="Times New Roman" w:eastAsia="MS Mincho" w:hAnsi="Times New Roman"/>
          <w:color w:val="auto"/>
          <w:lang w:eastAsia="ja-JP"/>
        </w:rPr>
        <w:t>, oltre che in inglese, e l</w:t>
      </w:r>
      <w:r w:rsidRPr="00E2721A">
        <w:rPr>
          <w:rFonts w:ascii="Times New Roman" w:eastAsia="MS Mincho" w:hAnsi="Times New Roman"/>
          <w:color w:val="auto"/>
          <w:lang w:eastAsia="ja-JP"/>
        </w:rPr>
        <w:t>e risorse didattiche</w:t>
      </w:r>
      <w:r>
        <w:rPr>
          <w:rFonts w:ascii="Times New Roman" w:eastAsia="MS Mincho" w:hAnsi="Times New Roman"/>
          <w:color w:val="auto"/>
          <w:lang w:eastAsia="ja-JP"/>
        </w:rPr>
        <w:t xml:space="preserve"> prodotte nell’ambito del progetto </w:t>
      </w:r>
      <w:r w:rsidRPr="00E2721A">
        <w:rPr>
          <w:rFonts w:ascii="Times New Roman" w:eastAsia="MS Mincho" w:hAnsi="Times New Roman"/>
          <w:color w:val="auto"/>
          <w:lang w:eastAsia="ja-JP"/>
        </w:rPr>
        <w:t>saranno messe a disposizione di tutti</w:t>
      </w:r>
      <w:r>
        <w:rPr>
          <w:rFonts w:ascii="Times New Roman" w:eastAsia="MS Mincho" w:hAnsi="Times New Roman"/>
          <w:color w:val="auto"/>
          <w:lang w:eastAsia="ja-JP"/>
        </w:rPr>
        <w:t xml:space="preserve"> i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 cittadini europei </w:t>
      </w:r>
      <w:r>
        <w:rPr>
          <w:rFonts w:ascii="Times New Roman" w:eastAsia="MS Mincho" w:hAnsi="Times New Roman"/>
          <w:color w:val="auto"/>
          <w:lang w:eastAsia="ja-JP"/>
        </w:rPr>
        <w:t xml:space="preserve">interessati, </w:t>
      </w:r>
      <w:r w:rsidRPr="00E2721A">
        <w:rPr>
          <w:rFonts w:ascii="Times New Roman" w:eastAsia="MS Mincho" w:hAnsi="Times New Roman"/>
          <w:color w:val="auto"/>
          <w:lang w:eastAsia="ja-JP"/>
        </w:rPr>
        <w:t>ma potranno essere beneficiate, allo stesso tempo, da cittadini del Sud America e dell’Africa.</w:t>
      </w:r>
    </w:p>
    <w:p w:rsidR="00B81F4E" w:rsidRDefault="00B81F4E" w:rsidP="004B56CC">
      <w:pPr>
        <w:ind w:left="284" w:right="169"/>
        <w:jc w:val="both"/>
        <w:rPr>
          <w:rFonts w:ascii="Times New Roman" w:eastAsia="MS Mincho" w:hAnsi="Times New Roman"/>
          <w:color w:val="auto"/>
          <w:lang w:eastAsia="ja-JP"/>
        </w:rPr>
      </w:pPr>
      <w:r w:rsidRPr="0014119E">
        <w:rPr>
          <w:rFonts w:ascii="Times New Roman" w:eastAsia="MS Mincho" w:hAnsi="Times New Roman"/>
          <w:b/>
          <w:color w:val="auto"/>
          <w:lang w:eastAsia="ja-JP"/>
        </w:rPr>
        <w:t>TOX-OER è indirizzato a una pluralità di gruppi di destinatari con esigenze diverse di apprendimento</w:t>
      </w:r>
      <w:r>
        <w:rPr>
          <w:rFonts w:ascii="Times New Roman" w:eastAsia="MS Mincho" w:hAnsi="Times New Roman"/>
          <w:color w:val="auto"/>
          <w:lang w:eastAsia="ja-JP"/>
        </w:rPr>
        <w:t xml:space="preserve">: </w:t>
      </w:r>
      <w:r w:rsidRPr="00E2721A">
        <w:rPr>
          <w:rFonts w:ascii="Times New Roman" w:eastAsia="MS Mincho" w:hAnsi="Times New Roman"/>
          <w:color w:val="auto"/>
          <w:lang w:eastAsia="ja-JP"/>
        </w:rPr>
        <w:t>il personale del consorzio</w:t>
      </w:r>
      <w:r>
        <w:rPr>
          <w:rFonts w:ascii="Times New Roman" w:eastAsia="MS Mincho" w:hAnsi="Times New Roman"/>
          <w:color w:val="auto"/>
          <w:lang w:eastAsia="ja-JP"/>
        </w:rPr>
        <w:t xml:space="preserve"> stesso</w:t>
      </w:r>
      <w:r w:rsidRPr="00E2721A">
        <w:rPr>
          <w:rFonts w:ascii="Times New Roman" w:eastAsia="MS Mincho" w:hAnsi="Times New Roman"/>
          <w:color w:val="auto"/>
          <w:lang w:eastAsia="ja-JP"/>
        </w:rPr>
        <w:t>, studiosi</w:t>
      </w:r>
      <w:r>
        <w:rPr>
          <w:rFonts w:ascii="Times New Roman" w:eastAsia="MS Mincho" w:hAnsi="Times New Roman"/>
          <w:color w:val="auto"/>
          <w:lang w:eastAsia="ja-JP"/>
        </w:rPr>
        <w:t xml:space="preserve"> a vario titolo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, </w:t>
      </w:r>
      <w:r>
        <w:rPr>
          <w:rFonts w:ascii="Times New Roman" w:eastAsia="MS Mincho" w:hAnsi="Times New Roman"/>
          <w:color w:val="auto"/>
          <w:lang w:eastAsia="ja-JP"/>
        </w:rPr>
        <w:t xml:space="preserve">studenti universitari, dottorandi, </w:t>
      </w:r>
      <w:r w:rsidRPr="00E2721A">
        <w:rPr>
          <w:rFonts w:ascii="Times New Roman" w:eastAsia="MS Mincho" w:hAnsi="Times New Roman"/>
          <w:color w:val="auto"/>
          <w:lang w:eastAsia="ja-JP"/>
        </w:rPr>
        <w:t>post-doc</w:t>
      </w:r>
      <w:r>
        <w:rPr>
          <w:rFonts w:ascii="Times New Roman" w:eastAsia="MS Mincho" w:hAnsi="Times New Roman"/>
          <w:color w:val="auto"/>
          <w:lang w:eastAsia="ja-JP"/>
        </w:rPr>
        <w:t xml:space="preserve">, 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professionisti </w:t>
      </w:r>
      <w:r>
        <w:rPr>
          <w:rFonts w:ascii="Times New Roman" w:eastAsia="MS Mincho" w:hAnsi="Times New Roman"/>
          <w:color w:val="auto"/>
          <w:lang w:eastAsia="ja-JP"/>
        </w:rPr>
        <w:t xml:space="preserve">del settore (chimici, </w:t>
      </w:r>
      <w:r w:rsidRPr="00E2721A">
        <w:rPr>
          <w:rFonts w:ascii="Times New Roman" w:eastAsia="MS Mincho" w:hAnsi="Times New Roman"/>
          <w:color w:val="auto"/>
          <w:lang w:eastAsia="ja-JP"/>
        </w:rPr>
        <w:t>biologi</w:t>
      </w:r>
      <w:r>
        <w:rPr>
          <w:rFonts w:ascii="Times New Roman" w:eastAsia="MS Mincho" w:hAnsi="Times New Roman"/>
          <w:color w:val="auto"/>
          <w:lang w:eastAsia="ja-JP"/>
        </w:rPr>
        <w:t xml:space="preserve">, tossicologi, farmacisti, 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ingegneri dell’ambiente, </w:t>
      </w:r>
      <w:r>
        <w:rPr>
          <w:rFonts w:ascii="Times New Roman" w:eastAsia="MS Mincho" w:hAnsi="Times New Roman"/>
          <w:color w:val="auto"/>
          <w:lang w:eastAsia="ja-JP"/>
        </w:rPr>
        <w:t>addetti al settore alimentare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 e sanitari, autorità e forze di polizia</w:t>
      </w:r>
      <w:r>
        <w:rPr>
          <w:rFonts w:ascii="Times New Roman" w:eastAsia="MS Mincho" w:hAnsi="Times New Roman"/>
          <w:color w:val="auto"/>
          <w:lang w:eastAsia="ja-JP"/>
        </w:rPr>
        <w:t>).</w:t>
      </w:r>
    </w:p>
    <w:p w:rsidR="00B81F4E" w:rsidRPr="00940877" w:rsidRDefault="00B81F4E" w:rsidP="004B56CC">
      <w:pPr>
        <w:ind w:left="284" w:right="169"/>
        <w:jc w:val="both"/>
        <w:rPr>
          <w:rFonts w:ascii="Times New Roman" w:eastAsia="MS Mincho" w:hAnsi="Times New Roman"/>
          <w:color w:val="auto"/>
          <w:lang w:eastAsia="ja-JP"/>
        </w:rPr>
      </w:pPr>
      <w:r w:rsidRPr="00E2721A">
        <w:rPr>
          <w:rFonts w:ascii="Times New Roman" w:eastAsia="MS Mincho" w:hAnsi="Times New Roman"/>
          <w:color w:val="auto"/>
          <w:lang w:eastAsia="ja-JP"/>
        </w:rPr>
        <w:t>Considerando la</w:t>
      </w:r>
      <w:r>
        <w:rPr>
          <w:rFonts w:ascii="Times New Roman" w:eastAsia="MS Mincho" w:hAnsi="Times New Roman"/>
          <w:color w:val="auto"/>
          <w:lang w:eastAsia="ja-JP"/>
        </w:rPr>
        <w:t xml:space="preserve"> carenza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 n</w:t>
      </w:r>
      <w:r>
        <w:rPr>
          <w:rFonts w:ascii="Times New Roman" w:eastAsia="MS Mincho" w:hAnsi="Times New Roman"/>
          <w:color w:val="auto"/>
          <w:lang w:eastAsia="ja-JP"/>
        </w:rPr>
        <w:t>el contesto europeo di MOOC su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 </w:t>
      </w:r>
      <w:r>
        <w:rPr>
          <w:rFonts w:ascii="Times New Roman" w:eastAsia="MS Mincho" w:hAnsi="Times New Roman"/>
          <w:color w:val="auto"/>
          <w:lang w:eastAsia="ja-JP"/>
        </w:rPr>
        <w:t>tali tematiche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, TOX-OER mira a sviluppare percorsi di insegnamento-apprendimento </w:t>
      </w:r>
      <w:r w:rsidRPr="00545B5D">
        <w:rPr>
          <w:rFonts w:ascii="Times New Roman" w:eastAsia="MS Mincho" w:hAnsi="Times New Roman"/>
          <w:color w:val="auto"/>
          <w:lang w:eastAsia="ja-JP"/>
        </w:rPr>
        <w:t>online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 volti a sostenere l’apprendimento individuale e collaborativo in rete.</w:t>
      </w:r>
      <w:r>
        <w:rPr>
          <w:rFonts w:ascii="Times New Roman" w:eastAsia="MS Mincho" w:hAnsi="Times New Roman"/>
          <w:color w:val="auto"/>
          <w:lang w:eastAsia="ja-JP"/>
        </w:rPr>
        <w:t xml:space="preserve"> L’organizzazione di eventi di diffusione, la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 partecipazione a incontri scientifici e seminari e la pubblicazione degli strumenti realizzati su riviste </w:t>
      </w:r>
      <w:r>
        <w:rPr>
          <w:rFonts w:ascii="Times New Roman" w:eastAsia="MS Mincho" w:hAnsi="Times New Roman"/>
          <w:color w:val="auto"/>
          <w:lang w:eastAsia="ja-JP"/>
        </w:rPr>
        <w:t>del settore</w:t>
      </w:r>
      <w:r w:rsidRPr="00E2721A">
        <w:rPr>
          <w:rFonts w:ascii="Times New Roman" w:eastAsia="MS Mincho" w:hAnsi="Times New Roman"/>
          <w:color w:val="auto"/>
          <w:lang w:eastAsia="ja-JP"/>
        </w:rPr>
        <w:t xml:space="preserve"> permetteranno di diffondere i risultati del progetto in ambito accademico. </w:t>
      </w:r>
    </w:p>
    <w:p w:rsidR="00B81F4E" w:rsidRPr="00316BAD" w:rsidRDefault="00B81F4E" w:rsidP="004B56CC">
      <w:pPr>
        <w:ind w:left="284" w:right="169"/>
        <w:jc w:val="both"/>
        <w:rPr>
          <w:rFonts w:ascii="Times New Roman" w:eastAsia="MS Mincho" w:hAnsi="Times New Roman"/>
          <w:b/>
          <w:color w:val="auto"/>
          <w:lang w:eastAsia="ja-JP"/>
        </w:rPr>
      </w:pPr>
      <w:r>
        <w:rPr>
          <w:rFonts w:ascii="Times New Roman" w:eastAsia="MS Mincho" w:hAnsi="Times New Roman"/>
          <w:b/>
          <w:color w:val="auto"/>
          <w:lang w:eastAsia="ja-JP"/>
        </w:rPr>
        <w:t>Mercoledì</w:t>
      </w:r>
      <w:r w:rsidRPr="00316BAD">
        <w:rPr>
          <w:rFonts w:ascii="Times New Roman" w:eastAsia="MS Mincho" w:hAnsi="Times New Roman"/>
          <w:b/>
          <w:color w:val="auto"/>
          <w:lang w:eastAsia="ja-JP"/>
        </w:rPr>
        <w:t xml:space="preserve"> 18 gennaio 2017</w:t>
      </w:r>
      <w:r>
        <w:rPr>
          <w:rFonts w:ascii="Times New Roman" w:eastAsia="MS Mincho" w:hAnsi="Times New Roman"/>
          <w:b/>
          <w:color w:val="auto"/>
          <w:lang w:eastAsia="ja-JP"/>
        </w:rPr>
        <w:t xml:space="preserve"> </w:t>
      </w:r>
      <w:r>
        <w:rPr>
          <w:rFonts w:ascii="Times New Roman" w:eastAsia="MS Mincho" w:hAnsi="Times New Roman"/>
          <w:color w:val="auto"/>
          <w:lang w:eastAsia="ja-JP"/>
        </w:rPr>
        <w:t>alle ore 9.30</w:t>
      </w:r>
      <w:r w:rsidRPr="00940877">
        <w:rPr>
          <w:rFonts w:ascii="Times New Roman" w:eastAsia="MS Mincho" w:hAnsi="Times New Roman"/>
          <w:color w:val="auto"/>
          <w:lang w:eastAsia="ja-JP"/>
        </w:rPr>
        <w:t xml:space="preserve">, ospitati da Luigi Guerra presso l’aula magna del Dipartimento di Scienze dell’Educazione in Via Filippo Re, 6 </w:t>
      </w:r>
      <w:r>
        <w:rPr>
          <w:rFonts w:ascii="Times New Roman" w:eastAsia="MS Mincho" w:hAnsi="Times New Roman"/>
          <w:color w:val="auto"/>
          <w:lang w:eastAsia="ja-JP"/>
        </w:rPr>
        <w:t>avrà luogo un evento internazionale di</w:t>
      </w:r>
      <w:r w:rsidRPr="00940877">
        <w:rPr>
          <w:rFonts w:ascii="Times New Roman" w:eastAsia="MS Mincho" w:hAnsi="Times New Roman"/>
          <w:color w:val="auto"/>
          <w:lang w:eastAsia="ja-JP"/>
        </w:rPr>
        <w:t xml:space="preserve"> diffusione dei risultati ottenuti </w:t>
      </w:r>
      <w:r>
        <w:rPr>
          <w:rFonts w:ascii="Times New Roman" w:eastAsia="MS Mincho" w:hAnsi="Times New Roman"/>
          <w:color w:val="auto"/>
          <w:lang w:eastAsia="ja-JP"/>
        </w:rPr>
        <w:t>nel corso del</w:t>
      </w:r>
      <w:r w:rsidRPr="00940877">
        <w:rPr>
          <w:rFonts w:ascii="Times New Roman" w:eastAsia="MS Mincho" w:hAnsi="Times New Roman"/>
          <w:color w:val="auto"/>
          <w:lang w:eastAsia="ja-JP"/>
        </w:rPr>
        <w:t xml:space="preserve"> primo anno di TOX-OER.</w:t>
      </w:r>
      <w:r>
        <w:rPr>
          <w:rFonts w:ascii="Times New Roman" w:eastAsia="MS Mincho" w:hAnsi="Times New Roman"/>
          <w:b/>
          <w:color w:val="auto"/>
          <w:lang w:eastAsia="ja-JP"/>
        </w:rPr>
        <w:t xml:space="preserve"> </w:t>
      </w:r>
      <w:r w:rsidRPr="00316BAD">
        <w:rPr>
          <w:rFonts w:ascii="Times New Roman" w:eastAsia="MS Mincho" w:hAnsi="Times New Roman"/>
          <w:color w:val="auto"/>
          <w:lang w:eastAsia="ja-JP"/>
        </w:rPr>
        <w:t>La giornata si svilupperà attraverso una prima parte in plenaria</w:t>
      </w:r>
      <w:r>
        <w:rPr>
          <w:rFonts w:ascii="Times New Roman" w:eastAsia="MS Mincho" w:hAnsi="Times New Roman"/>
          <w:color w:val="auto"/>
          <w:lang w:eastAsia="ja-JP"/>
        </w:rPr>
        <w:t>, seguita da una tavola rotonda di esperti e autorità,</w:t>
      </w:r>
      <w:r w:rsidRPr="00316BAD">
        <w:rPr>
          <w:rFonts w:ascii="Times New Roman" w:eastAsia="MS Mincho" w:hAnsi="Times New Roman"/>
          <w:color w:val="auto"/>
          <w:lang w:eastAsia="ja-JP"/>
        </w:rPr>
        <w:t xml:space="preserve"> e proseguirà nel pomeriggio con </w:t>
      </w:r>
      <w:r>
        <w:rPr>
          <w:rFonts w:ascii="Times New Roman" w:eastAsia="MS Mincho" w:hAnsi="Times New Roman"/>
          <w:color w:val="auto"/>
          <w:lang w:eastAsia="ja-JP"/>
        </w:rPr>
        <w:t>sessioni parallele di lavoro</w:t>
      </w:r>
      <w:r w:rsidRPr="00316BAD">
        <w:rPr>
          <w:rFonts w:ascii="Times New Roman" w:eastAsia="MS Mincho" w:hAnsi="Times New Roman"/>
          <w:color w:val="auto"/>
          <w:lang w:eastAsia="ja-JP"/>
        </w:rPr>
        <w:t xml:space="preserve"> </w:t>
      </w:r>
      <w:r>
        <w:rPr>
          <w:rFonts w:ascii="Times New Roman" w:eastAsia="MS Mincho" w:hAnsi="Times New Roman"/>
          <w:color w:val="auto"/>
          <w:lang w:eastAsia="ja-JP"/>
        </w:rPr>
        <w:t>di gruppo</w:t>
      </w:r>
      <w:r w:rsidRPr="00316BAD">
        <w:rPr>
          <w:rFonts w:ascii="Times New Roman" w:eastAsia="MS Mincho" w:hAnsi="Times New Roman"/>
          <w:color w:val="auto"/>
          <w:lang w:eastAsia="ja-JP"/>
        </w:rPr>
        <w:t xml:space="preserve"> per consentire </w:t>
      </w:r>
      <w:r>
        <w:rPr>
          <w:rFonts w:ascii="Times New Roman" w:eastAsia="MS Mincho" w:hAnsi="Times New Roman"/>
          <w:color w:val="auto"/>
          <w:lang w:eastAsia="ja-JP"/>
        </w:rPr>
        <w:t>il test</w:t>
      </w:r>
      <w:r w:rsidRPr="00316BAD">
        <w:rPr>
          <w:rFonts w:ascii="Times New Roman" w:eastAsia="MS Mincho" w:hAnsi="Times New Roman"/>
          <w:color w:val="auto"/>
          <w:lang w:eastAsia="ja-JP"/>
        </w:rPr>
        <w:t xml:space="preserve"> della piattaforma e di quanto sviluppato nel progetto.</w:t>
      </w:r>
    </w:p>
    <w:p w:rsidR="00B81F4E" w:rsidRDefault="00B81F4E" w:rsidP="004B56CC">
      <w:pPr>
        <w:ind w:left="284" w:right="169"/>
        <w:jc w:val="both"/>
        <w:rPr>
          <w:rFonts w:ascii="Times New Roman" w:hAnsi="Times New Roman"/>
          <w:color w:val="000000"/>
          <w:u w:color="FFFFFF"/>
        </w:rPr>
      </w:pPr>
    </w:p>
    <w:p w:rsidR="00B81F4E" w:rsidRDefault="00B81F4E" w:rsidP="004B56CC">
      <w:pPr>
        <w:ind w:left="284" w:right="169"/>
        <w:jc w:val="both"/>
        <w:rPr>
          <w:rFonts w:ascii="Times New Roman" w:hAnsi="Times New Roman"/>
          <w:color w:val="000000"/>
          <w:u w:color="FFFFFF"/>
        </w:rPr>
      </w:pPr>
      <w:r>
        <w:rPr>
          <w:noProof/>
        </w:rPr>
        <w:pict>
          <v:shape id="Immagine 2" o:spid="_x0000_s1026" type="#_x0000_t75" style="position:absolute;left:0;text-align:left;margin-left:35.25pt;margin-top:3pt;width:98.25pt;height:98.25pt;z-index:251658240;visibility:visible">
            <v:imagedata r:id="rId6" o:title=""/>
          </v:shape>
        </w:pict>
      </w:r>
      <w:r>
        <w:rPr>
          <w:noProof/>
        </w:rPr>
        <w:pict>
          <v:shape id="Immagine 3" o:spid="_x0000_s1027" type="#_x0000_t75" style="position:absolute;left:0;text-align:left;margin-left:207.75pt;margin-top:4.7pt;width:94.5pt;height:94.5pt;z-index:251659264;visibility:visible">
            <v:imagedata r:id="rId7" o:title=""/>
          </v:shape>
        </w:pict>
      </w:r>
    </w:p>
    <w:p w:rsidR="00B81F4E" w:rsidRDefault="00B81F4E" w:rsidP="004B56CC">
      <w:pPr>
        <w:ind w:left="284" w:right="169"/>
        <w:jc w:val="both"/>
        <w:rPr>
          <w:rFonts w:ascii="Times New Roman" w:hAnsi="Times New Roman"/>
          <w:color w:val="000000"/>
          <w:u w:color="FFFFFF"/>
        </w:rPr>
      </w:pPr>
    </w:p>
    <w:p w:rsidR="00B81F4E" w:rsidRDefault="00B81F4E" w:rsidP="004B56CC">
      <w:pPr>
        <w:ind w:left="284" w:right="169"/>
        <w:jc w:val="both"/>
        <w:rPr>
          <w:rFonts w:ascii="Times New Roman" w:hAnsi="Times New Roman"/>
          <w:color w:val="000000"/>
          <w:u w:color="FFFFFF"/>
        </w:rPr>
      </w:pPr>
    </w:p>
    <w:p w:rsidR="00B81F4E" w:rsidRDefault="00B81F4E" w:rsidP="004B56CC">
      <w:pPr>
        <w:ind w:left="284" w:right="169"/>
        <w:jc w:val="both"/>
        <w:rPr>
          <w:rFonts w:ascii="Times New Roman" w:hAnsi="Times New Roman"/>
          <w:color w:val="000000"/>
          <w:u w:color="FFFFFF"/>
        </w:rPr>
      </w:pPr>
    </w:p>
    <w:p w:rsidR="00B81F4E" w:rsidRDefault="00B81F4E" w:rsidP="004B56CC">
      <w:pPr>
        <w:ind w:left="284" w:right="169"/>
        <w:jc w:val="both"/>
        <w:rPr>
          <w:rFonts w:ascii="Times New Roman" w:hAnsi="Times New Roman"/>
          <w:color w:val="000000"/>
          <w:u w:color="FFFFFF"/>
        </w:rPr>
      </w:pPr>
    </w:p>
    <w:p w:rsidR="00B81F4E" w:rsidRDefault="00B81F4E" w:rsidP="004B56CC">
      <w:pPr>
        <w:ind w:left="284" w:right="169"/>
        <w:jc w:val="both"/>
      </w:pPr>
    </w:p>
    <w:p w:rsidR="00B81F4E" w:rsidRDefault="00B81F4E" w:rsidP="004B56CC">
      <w:pPr>
        <w:ind w:left="284" w:right="169"/>
        <w:jc w:val="both"/>
      </w:pPr>
    </w:p>
    <w:p w:rsidR="00B81F4E" w:rsidRPr="00E2721A" w:rsidRDefault="00B81F4E" w:rsidP="00960828">
      <w:pPr>
        <w:tabs>
          <w:tab w:val="left" w:pos="851"/>
          <w:tab w:val="left" w:pos="3686"/>
        </w:tabs>
        <w:ind w:left="284" w:right="169"/>
        <w:jc w:val="both"/>
        <w:rPr>
          <w:rFonts w:ascii="Times New Roman" w:hAnsi="Times New Roman"/>
          <w:color w:val="000000"/>
          <w:u w:color="FFFFFF"/>
        </w:rPr>
      </w:pPr>
      <w:r>
        <w:tab/>
      </w:r>
      <w:hyperlink r:id="rId8" w:history="1">
        <w:r w:rsidRPr="00EC7EC7">
          <w:rPr>
            <w:rStyle w:val="Collegamentoipertestuale"/>
            <w:rFonts w:ascii="Times New Roman" w:eastAsia="MS Mincho" w:hAnsi="Times New Roman"/>
            <w:i/>
            <w:lang w:eastAsia="ja-JP"/>
          </w:rPr>
          <w:t>https://toxoer.com</w:t>
        </w:r>
      </w:hyperlink>
      <w:r>
        <w:rPr>
          <w:rFonts w:ascii="Times New Roman" w:eastAsia="MS Mincho" w:hAnsi="Times New Roman"/>
          <w:i/>
          <w:color w:val="auto"/>
          <w:lang w:eastAsia="ja-JP"/>
        </w:rPr>
        <w:tab/>
      </w:r>
      <w:hyperlink r:id="rId9" w:history="1">
        <w:r w:rsidRPr="00EC7EC7">
          <w:rPr>
            <w:rStyle w:val="Collegamentoipertestuale"/>
            <w:rFonts w:ascii="Times New Roman" w:eastAsia="MS Mincho" w:hAnsi="Times New Roman"/>
            <w:i/>
            <w:lang w:eastAsia="ja-JP"/>
          </w:rPr>
          <w:t>Video introduttivo al progetto</w:t>
        </w:r>
      </w:hyperlink>
      <w:r w:rsidRPr="00960828">
        <w:rPr>
          <w:rStyle w:val="Collegamentoipertestuale"/>
          <w:rFonts w:ascii="Times New Roman" w:eastAsia="MS Mincho" w:hAnsi="Times New Roman"/>
          <w:i/>
          <w:u w:val="none"/>
          <w:lang w:eastAsia="ja-JP"/>
        </w:rPr>
        <w:t xml:space="preserve">   </w:t>
      </w:r>
      <w:r>
        <w:rPr>
          <w:rStyle w:val="Collegamentoipertestuale"/>
          <w:rFonts w:ascii="Times New Roman" w:eastAsia="MS Mincho" w:hAnsi="Times New Roman"/>
          <w:i/>
          <w:u w:val="none"/>
          <w:lang w:eastAsia="ja-JP"/>
        </w:rPr>
        <w:t xml:space="preserve">  </w:t>
      </w:r>
      <w:r w:rsidRPr="00C76156">
        <w:rPr>
          <w:rFonts w:ascii="Times New Roman" w:eastAsia="MS Mincho" w:hAnsi="Times New Roman"/>
          <w:i/>
          <w:lang w:eastAsia="ja-JP"/>
        </w:rPr>
        <w:t>S</w:t>
      </w:r>
    </w:p>
    <w:sectPr w:rsidR="00B81F4E" w:rsidRPr="00E2721A" w:rsidSect="004B56CC">
      <w:pgSz w:w="11906" w:h="16838"/>
      <w:pgMar w:top="540" w:right="707" w:bottom="567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B1442"/>
    <w:multiLevelType w:val="multilevel"/>
    <w:tmpl w:val="9FD6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F7D4C"/>
    <w:multiLevelType w:val="multilevel"/>
    <w:tmpl w:val="452C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439C7"/>
    <w:multiLevelType w:val="multilevel"/>
    <w:tmpl w:val="753C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9C0A0A"/>
    <w:multiLevelType w:val="multilevel"/>
    <w:tmpl w:val="8C42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FE8"/>
    <w:rsid w:val="0000404A"/>
    <w:rsid w:val="00026979"/>
    <w:rsid w:val="00064A82"/>
    <w:rsid w:val="00072292"/>
    <w:rsid w:val="000A42CE"/>
    <w:rsid w:val="000B0DFE"/>
    <w:rsid w:val="000F59F6"/>
    <w:rsid w:val="001020A6"/>
    <w:rsid w:val="00125D01"/>
    <w:rsid w:val="001325A3"/>
    <w:rsid w:val="00133AFE"/>
    <w:rsid w:val="001407D3"/>
    <w:rsid w:val="0014119E"/>
    <w:rsid w:val="00144EE0"/>
    <w:rsid w:val="001753E5"/>
    <w:rsid w:val="001A5E33"/>
    <w:rsid w:val="001C21F9"/>
    <w:rsid w:val="001D52BE"/>
    <w:rsid w:val="00216311"/>
    <w:rsid w:val="0022292B"/>
    <w:rsid w:val="0022381C"/>
    <w:rsid w:val="00230B89"/>
    <w:rsid w:val="00262D05"/>
    <w:rsid w:val="00272A5C"/>
    <w:rsid w:val="002A56FB"/>
    <w:rsid w:val="002B2AF6"/>
    <w:rsid w:val="002E520E"/>
    <w:rsid w:val="002F11BA"/>
    <w:rsid w:val="00316BAD"/>
    <w:rsid w:val="003541B7"/>
    <w:rsid w:val="00355EC8"/>
    <w:rsid w:val="00357127"/>
    <w:rsid w:val="003640DE"/>
    <w:rsid w:val="00374FC2"/>
    <w:rsid w:val="00390DB5"/>
    <w:rsid w:val="00394A64"/>
    <w:rsid w:val="00397C5A"/>
    <w:rsid w:val="003A748B"/>
    <w:rsid w:val="003C0432"/>
    <w:rsid w:val="003C1C25"/>
    <w:rsid w:val="003C70C1"/>
    <w:rsid w:val="003D2303"/>
    <w:rsid w:val="003F4807"/>
    <w:rsid w:val="00417FE8"/>
    <w:rsid w:val="00424C69"/>
    <w:rsid w:val="0044632C"/>
    <w:rsid w:val="00464B9A"/>
    <w:rsid w:val="00467CFA"/>
    <w:rsid w:val="004B56CC"/>
    <w:rsid w:val="004D0BB2"/>
    <w:rsid w:val="00501932"/>
    <w:rsid w:val="005038A2"/>
    <w:rsid w:val="00545B5D"/>
    <w:rsid w:val="0055125F"/>
    <w:rsid w:val="00560FFB"/>
    <w:rsid w:val="005A485B"/>
    <w:rsid w:val="005A5FAA"/>
    <w:rsid w:val="00621ECF"/>
    <w:rsid w:val="0065511C"/>
    <w:rsid w:val="00666BB9"/>
    <w:rsid w:val="00673DBA"/>
    <w:rsid w:val="006B4E45"/>
    <w:rsid w:val="006C6511"/>
    <w:rsid w:val="006D241D"/>
    <w:rsid w:val="006D6276"/>
    <w:rsid w:val="006D6789"/>
    <w:rsid w:val="00710F25"/>
    <w:rsid w:val="00711EFA"/>
    <w:rsid w:val="007315B7"/>
    <w:rsid w:val="00751DFA"/>
    <w:rsid w:val="00771A88"/>
    <w:rsid w:val="0079447F"/>
    <w:rsid w:val="007C57D3"/>
    <w:rsid w:val="008332F0"/>
    <w:rsid w:val="00846414"/>
    <w:rsid w:val="00893342"/>
    <w:rsid w:val="00896682"/>
    <w:rsid w:val="008A1591"/>
    <w:rsid w:val="008D2384"/>
    <w:rsid w:val="00902C87"/>
    <w:rsid w:val="009040B6"/>
    <w:rsid w:val="00906D2E"/>
    <w:rsid w:val="00906DBF"/>
    <w:rsid w:val="00911BCF"/>
    <w:rsid w:val="00925711"/>
    <w:rsid w:val="0092703A"/>
    <w:rsid w:val="009273A3"/>
    <w:rsid w:val="009354CC"/>
    <w:rsid w:val="00940877"/>
    <w:rsid w:val="00960828"/>
    <w:rsid w:val="00965F07"/>
    <w:rsid w:val="00975D8E"/>
    <w:rsid w:val="00994A24"/>
    <w:rsid w:val="009D6E9E"/>
    <w:rsid w:val="00A2736A"/>
    <w:rsid w:val="00A352C4"/>
    <w:rsid w:val="00AD19F1"/>
    <w:rsid w:val="00B3622A"/>
    <w:rsid w:val="00B42C6F"/>
    <w:rsid w:val="00B81F4E"/>
    <w:rsid w:val="00B85197"/>
    <w:rsid w:val="00B93D4A"/>
    <w:rsid w:val="00BB0D2C"/>
    <w:rsid w:val="00BC1569"/>
    <w:rsid w:val="00BC7D2B"/>
    <w:rsid w:val="00BD2AC6"/>
    <w:rsid w:val="00BE6D3D"/>
    <w:rsid w:val="00C0004D"/>
    <w:rsid w:val="00C257AC"/>
    <w:rsid w:val="00C43A5D"/>
    <w:rsid w:val="00C43E7B"/>
    <w:rsid w:val="00C555C3"/>
    <w:rsid w:val="00C76156"/>
    <w:rsid w:val="00C81E32"/>
    <w:rsid w:val="00C975F3"/>
    <w:rsid w:val="00CA2634"/>
    <w:rsid w:val="00CA26DA"/>
    <w:rsid w:val="00CF6D69"/>
    <w:rsid w:val="00D03A0D"/>
    <w:rsid w:val="00D1616B"/>
    <w:rsid w:val="00D213F7"/>
    <w:rsid w:val="00D3774D"/>
    <w:rsid w:val="00D50F30"/>
    <w:rsid w:val="00D6336C"/>
    <w:rsid w:val="00D720D2"/>
    <w:rsid w:val="00DA5904"/>
    <w:rsid w:val="00DD65B2"/>
    <w:rsid w:val="00DE02C8"/>
    <w:rsid w:val="00E02C71"/>
    <w:rsid w:val="00E04AD1"/>
    <w:rsid w:val="00E2721A"/>
    <w:rsid w:val="00E3214F"/>
    <w:rsid w:val="00E47426"/>
    <w:rsid w:val="00E50C5A"/>
    <w:rsid w:val="00E753A8"/>
    <w:rsid w:val="00E874FB"/>
    <w:rsid w:val="00E95541"/>
    <w:rsid w:val="00EA2FE8"/>
    <w:rsid w:val="00EA7320"/>
    <w:rsid w:val="00EC3495"/>
    <w:rsid w:val="00EC3B4C"/>
    <w:rsid w:val="00EC7EC7"/>
    <w:rsid w:val="00ED2CBB"/>
    <w:rsid w:val="00F012D9"/>
    <w:rsid w:val="00F15456"/>
    <w:rsid w:val="00F15B8B"/>
    <w:rsid w:val="00F30C84"/>
    <w:rsid w:val="00F42E21"/>
    <w:rsid w:val="00F629CE"/>
    <w:rsid w:val="00F855B3"/>
    <w:rsid w:val="00F94085"/>
    <w:rsid w:val="00FA08F1"/>
    <w:rsid w:val="00FA10AA"/>
    <w:rsid w:val="00FA4FBB"/>
    <w:rsid w:val="00FD2638"/>
    <w:rsid w:val="00FD38A9"/>
    <w:rsid w:val="00F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9DC64328-BAFF-42F3-B955-B8640E37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7FE8"/>
    <w:pPr>
      <w:spacing w:after="0" w:line="240" w:lineRule="auto"/>
    </w:pPr>
    <w:rPr>
      <w:rFonts w:ascii="Comic Sans MS" w:hAnsi="Comic Sans MS"/>
      <w:color w:val="FFFFFF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F15B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9"/>
    <w:qFormat/>
    <w:rsid w:val="00F15B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A48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9"/>
    <w:qFormat/>
    <w:rsid w:val="00F15B8B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70DC"/>
    <w:rPr>
      <w:rFonts w:asciiTheme="majorHAnsi" w:eastAsiaTheme="majorEastAsia" w:hAnsiTheme="majorHAnsi" w:cstheme="majorBidi"/>
      <w:b/>
      <w:bCs/>
      <w:color w:val="FFFFFF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70DC"/>
    <w:rPr>
      <w:rFonts w:asciiTheme="majorHAnsi" w:eastAsiaTheme="majorEastAsia" w:hAnsiTheme="majorHAnsi" w:cstheme="majorBidi"/>
      <w:b/>
      <w:bCs/>
      <w:i/>
      <w:iCs/>
      <w:color w:val="FFFFF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70DC"/>
    <w:rPr>
      <w:rFonts w:asciiTheme="majorHAnsi" w:eastAsiaTheme="majorEastAsia" w:hAnsiTheme="majorHAnsi" w:cstheme="majorBidi"/>
      <w:b/>
      <w:bCs/>
      <w:color w:val="FFFFF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70DC"/>
    <w:rPr>
      <w:rFonts w:asciiTheme="minorHAnsi" w:eastAsiaTheme="minorEastAsia" w:hAnsiTheme="minorHAnsi" w:cstheme="minorBidi"/>
      <w:b/>
      <w:bCs/>
      <w:color w:val="FFFFFF"/>
      <w:sz w:val="28"/>
      <w:szCs w:val="28"/>
    </w:rPr>
  </w:style>
  <w:style w:type="character" w:customStyle="1" w:styleId="notice">
    <w:name w:val="notice"/>
    <w:basedOn w:val="Carpredefinitoparagrafo"/>
    <w:uiPriority w:val="99"/>
    <w:rsid w:val="001D52BE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1D52BE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7C57D3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99"/>
    <w:qFormat/>
    <w:rsid w:val="00F15B8B"/>
    <w:rPr>
      <w:rFonts w:cs="Times New Roman"/>
      <w:i/>
    </w:rPr>
  </w:style>
  <w:style w:type="character" w:styleId="Enfasigrassetto">
    <w:name w:val="Strong"/>
    <w:basedOn w:val="Carpredefinitoparagrafo"/>
    <w:uiPriority w:val="99"/>
    <w:qFormat/>
    <w:rsid w:val="00F15B8B"/>
    <w:rPr>
      <w:rFonts w:cs="Times New Roman"/>
      <w:b/>
    </w:rPr>
  </w:style>
  <w:style w:type="paragraph" w:customStyle="1" w:styleId="copyright">
    <w:name w:val="copyright"/>
    <w:basedOn w:val="Normale"/>
    <w:uiPriority w:val="99"/>
    <w:rsid w:val="00F15B8B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rsid w:val="00F15B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E70DC"/>
    <w:rPr>
      <w:rFonts w:ascii="Arial" w:hAnsi="Arial" w:cs="Arial"/>
      <w:vanish/>
      <w:color w:val="FFFFFF"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F15B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E70DC"/>
    <w:rPr>
      <w:rFonts w:ascii="Arial" w:hAnsi="Arial" w:cs="Arial"/>
      <w:vanish/>
      <w:color w:val="FFFFFF"/>
      <w:sz w:val="16"/>
      <w:szCs w:val="16"/>
    </w:rPr>
  </w:style>
  <w:style w:type="character" w:customStyle="1" w:styleId="sep">
    <w:name w:val="sep"/>
    <w:basedOn w:val="Carpredefinitoparagrafo"/>
    <w:uiPriority w:val="99"/>
    <w:rsid w:val="005A485B"/>
    <w:rPr>
      <w:rFonts w:cs="Times New Roman"/>
    </w:rPr>
  </w:style>
  <w:style w:type="character" w:customStyle="1" w:styleId="by-author">
    <w:name w:val="by-author"/>
    <w:basedOn w:val="Carpredefinitoparagrafo"/>
    <w:uiPriority w:val="99"/>
    <w:rsid w:val="005A485B"/>
    <w:rPr>
      <w:rFonts w:cs="Times New Roman"/>
    </w:rPr>
  </w:style>
  <w:style w:type="character" w:customStyle="1" w:styleId="authorvcard">
    <w:name w:val="author vcard"/>
    <w:basedOn w:val="Carpredefinitoparagrafo"/>
    <w:uiPriority w:val="99"/>
    <w:rsid w:val="005A485B"/>
    <w:rPr>
      <w:rFonts w:cs="Times New Roman"/>
    </w:rPr>
  </w:style>
  <w:style w:type="character" w:customStyle="1" w:styleId="leave-reply">
    <w:name w:val="leave-reply"/>
    <w:basedOn w:val="Carpredefinitoparagrafo"/>
    <w:uiPriority w:val="99"/>
    <w:rsid w:val="005A485B"/>
    <w:rPr>
      <w:rFonts w:cs="Times New Roman"/>
    </w:rPr>
  </w:style>
  <w:style w:type="character" w:customStyle="1" w:styleId="cat-links">
    <w:name w:val="cat-links"/>
    <w:basedOn w:val="Carpredefinitoparagrafo"/>
    <w:uiPriority w:val="99"/>
    <w:rsid w:val="005A485B"/>
    <w:rPr>
      <w:rFonts w:cs="Times New Roman"/>
    </w:rPr>
  </w:style>
  <w:style w:type="character" w:customStyle="1" w:styleId="entry-utility-prepentry-utility-prep-cat-links">
    <w:name w:val="entry-utility-prep entry-utility-prep-cat-links"/>
    <w:basedOn w:val="Carpredefinitoparagrafo"/>
    <w:uiPriority w:val="99"/>
    <w:rsid w:val="005A485B"/>
    <w:rPr>
      <w:rFonts w:cs="Times New Roman"/>
    </w:rPr>
  </w:style>
  <w:style w:type="character" w:customStyle="1" w:styleId="tag-links">
    <w:name w:val="tag-links"/>
    <w:basedOn w:val="Carpredefinitoparagrafo"/>
    <w:uiPriority w:val="99"/>
    <w:rsid w:val="005A485B"/>
    <w:rPr>
      <w:rFonts w:cs="Times New Roman"/>
    </w:rPr>
  </w:style>
  <w:style w:type="character" w:customStyle="1" w:styleId="entry-utility-prepentry-utility-prep-tag-links">
    <w:name w:val="entry-utility-prep entry-utility-prep-tag-links"/>
    <w:basedOn w:val="Carpredefinitoparagrafo"/>
    <w:uiPriority w:val="99"/>
    <w:rsid w:val="005A485B"/>
    <w:rPr>
      <w:rFonts w:cs="Times New Roman"/>
    </w:rPr>
  </w:style>
  <w:style w:type="character" w:customStyle="1" w:styleId="comments-link">
    <w:name w:val="comments-link"/>
    <w:basedOn w:val="Carpredefinitoparagrafo"/>
    <w:uiPriority w:val="99"/>
    <w:rsid w:val="005A485B"/>
    <w:rPr>
      <w:rFonts w:cs="Times New Roman"/>
    </w:rPr>
  </w:style>
  <w:style w:type="paragraph" w:customStyle="1" w:styleId="wp-caption-text">
    <w:name w:val="wp-caption-text"/>
    <w:basedOn w:val="Normale"/>
    <w:uiPriority w:val="99"/>
    <w:rsid w:val="00EC3B4C"/>
    <w:pPr>
      <w:spacing w:before="100" w:beforeAutospacing="1" w:after="100" w:afterAutospacing="1"/>
    </w:pPr>
  </w:style>
  <w:style w:type="character" w:customStyle="1" w:styleId="entry-title">
    <w:name w:val="entry-title"/>
    <w:basedOn w:val="Carpredefinitoparagrafo"/>
    <w:uiPriority w:val="99"/>
    <w:rsid w:val="00FA10AA"/>
    <w:rPr>
      <w:rFonts w:cs="Times New Roman"/>
    </w:rPr>
  </w:style>
  <w:style w:type="character" w:customStyle="1" w:styleId="vcard">
    <w:name w:val="vcard"/>
    <w:basedOn w:val="Carpredefinitoparagrafo"/>
    <w:uiPriority w:val="99"/>
    <w:rsid w:val="00FA10AA"/>
    <w:rPr>
      <w:rFonts w:cs="Times New Roman"/>
    </w:rPr>
  </w:style>
  <w:style w:type="character" w:customStyle="1" w:styleId="fn">
    <w:name w:val="fn"/>
    <w:basedOn w:val="Carpredefinitoparagrafo"/>
    <w:uiPriority w:val="99"/>
    <w:rsid w:val="00FA10AA"/>
    <w:rPr>
      <w:rFonts w:cs="Times New Roman"/>
    </w:rPr>
  </w:style>
  <w:style w:type="character" w:customStyle="1" w:styleId="updated">
    <w:name w:val="updated"/>
    <w:basedOn w:val="Carpredefinitoparagrafo"/>
    <w:uiPriority w:val="99"/>
    <w:rsid w:val="00FA10AA"/>
    <w:rPr>
      <w:rFonts w:cs="Times New Roman"/>
    </w:rPr>
  </w:style>
  <w:style w:type="paragraph" w:customStyle="1" w:styleId="filedtagsalt-fonttight">
    <w:name w:val="filed tags alt-font tight"/>
    <w:basedOn w:val="Normale"/>
    <w:uiPriority w:val="99"/>
    <w:rsid w:val="00FA10AA"/>
    <w:pPr>
      <w:spacing w:before="100" w:beforeAutospacing="1" w:after="100" w:afterAutospacing="1"/>
    </w:pPr>
  </w:style>
  <w:style w:type="character" w:customStyle="1" w:styleId="ata11y">
    <w:name w:val="at_a11y"/>
    <w:basedOn w:val="Carpredefinitoparagrafo"/>
    <w:uiPriority w:val="99"/>
    <w:rsid w:val="00FA10AA"/>
    <w:rPr>
      <w:rFonts w:cs="Times New Roman"/>
    </w:rPr>
  </w:style>
  <w:style w:type="character" w:customStyle="1" w:styleId="share-count">
    <w:name w:val="share-count"/>
    <w:basedOn w:val="Carpredefinitoparagrafo"/>
    <w:uiPriority w:val="99"/>
    <w:rsid w:val="003C70C1"/>
    <w:rPr>
      <w:rFonts w:cs="Times New Roman"/>
    </w:rPr>
  </w:style>
  <w:style w:type="paragraph" w:customStyle="1" w:styleId="jp-relatedposts-postjp-relatedposts-post0">
    <w:name w:val="jp-relatedposts-post jp-relatedposts-post0"/>
    <w:basedOn w:val="Normale"/>
    <w:uiPriority w:val="99"/>
    <w:rsid w:val="003C70C1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Carpredefinitoparagrafo"/>
    <w:uiPriority w:val="99"/>
    <w:rsid w:val="003C70C1"/>
    <w:rPr>
      <w:rFonts w:cs="Times New Roman"/>
    </w:rPr>
  </w:style>
  <w:style w:type="character" w:customStyle="1" w:styleId="jp-relatedposts-post-context">
    <w:name w:val="jp-relatedposts-post-context"/>
    <w:basedOn w:val="Carpredefinitoparagrafo"/>
    <w:uiPriority w:val="99"/>
    <w:rsid w:val="003C70C1"/>
    <w:rPr>
      <w:rFonts w:cs="Times New Roman"/>
    </w:rPr>
  </w:style>
  <w:style w:type="paragraph" w:customStyle="1" w:styleId="jp-relatedposts-postjp-relatedposts-post1">
    <w:name w:val="jp-relatedposts-post jp-relatedposts-post1"/>
    <w:basedOn w:val="Normale"/>
    <w:uiPriority w:val="99"/>
    <w:rsid w:val="003C70C1"/>
    <w:pPr>
      <w:spacing w:before="100" w:beforeAutospacing="1" w:after="100" w:afterAutospacing="1"/>
    </w:pPr>
  </w:style>
  <w:style w:type="paragraph" w:customStyle="1" w:styleId="jp-relatedposts-postjp-relatedposts-post2">
    <w:name w:val="jp-relatedposts-post jp-relatedposts-post2"/>
    <w:basedOn w:val="Normale"/>
    <w:uiPriority w:val="99"/>
    <w:rsid w:val="003C70C1"/>
    <w:pPr>
      <w:spacing w:before="100" w:beforeAutospacing="1" w:after="100" w:afterAutospacing="1"/>
    </w:pPr>
  </w:style>
  <w:style w:type="character" w:customStyle="1" w:styleId="meta-nav">
    <w:name w:val="meta-nav"/>
    <w:basedOn w:val="Carpredefinitoparagrafo"/>
    <w:uiPriority w:val="99"/>
    <w:rsid w:val="003C70C1"/>
    <w:rPr>
      <w:rFonts w:cs="Times New Roman"/>
    </w:rPr>
  </w:style>
  <w:style w:type="paragraph" w:customStyle="1" w:styleId="summary">
    <w:name w:val="summary"/>
    <w:basedOn w:val="Normale"/>
    <w:uiPriority w:val="99"/>
    <w:rsid w:val="00E3214F"/>
    <w:pPr>
      <w:spacing w:before="100" w:beforeAutospacing="1" w:after="100" w:afterAutospacing="1"/>
    </w:pPr>
  </w:style>
  <w:style w:type="character" w:customStyle="1" w:styleId="gig-counter-textgig-share-counter-textgig-counter-text-topgig-share-counter-text-top">
    <w:name w:val="gig-counter-text gig-share-counter-text gig-counter-text-top gig-share-counter-text-top"/>
    <w:basedOn w:val="Carpredefinitoparagrafo"/>
    <w:uiPriority w:val="99"/>
    <w:rsid w:val="00E3214F"/>
    <w:rPr>
      <w:rFonts w:cs="Times New Roman"/>
    </w:rPr>
  </w:style>
  <w:style w:type="character" w:customStyle="1" w:styleId="pagenum">
    <w:name w:val="pagenum"/>
    <w:basedOn w:val="Carpredefinitoparagrafo"/>
    <w:uiPriority w:val="99"/>
    <w:rsid w:val="00E3214F"/>
    <w:rPr>
      <w:rFonts w:cs="Times New Roman"/>
    </w:rPr>
  </w:style>
  <w:style w:type="character" w:customStyle="1" w:styleId="share-label">
    <w:name w:val="share-label"/>
    <w:basedOn w:val="Carpredefinitoparagrafo"/>
    <w:uiPriority w:val="99"/>
    <w:rsid w:val="00E3214F"/>
    <w:rPr>
      <w:rFonts w:cs="Times New Roman"/>
    </w:rPr>
  </w:style>
  <w:style w:type="character" w:customStyle="1" w:styleId="gs-share-count-text">
    <w:name w:val="gs-share-count-text"/>
    <w:basedOn w:val="Carpredefinitoparagrafo"/>
    <w:uiPriority w:val="99"/>
    <w:rsid w:val="00E3214F"/>
    <w:rPr>
      <w:rFonts w:cs="Times New Roman"/>
    </w:rPr>
  </w:style>
  <w:style w:type="character" w:customStyle="1" w:styleId="hps">
    <w:name w:val="hps"/>
    <w:basedOn w:val="Carpredefinitoparagrafo"/>
    <w:uiPriority w:val="99"/>
    <w:rsid w:val="0022381C"/>
    <w:rPr>
      <w:rFonts w:cs="Times New Roman"/>
    </w:rPr>
  </w:style>
  <w:style w:type="character" w:customStyle="1" w:styleId="hpsalt-edited">
    <w:name w:val="hps alt-edited"/>
    <w:basedOn w:val="Carpredefinitoparagrafo"/>
    <w:uiPriority w:val="99"/>
    <w:rsid w:val="00072292"/>
    <w:rPr>
      <w:rFonts w:cs="Times New Roman"/>
    </w:rPr>
  </w:style>
  <w:style w:type="character" w:styleId="Collegamentovisitato">
    <w:name w:val="FollowedHyperlink"/>
    <w:basedOn w:val="Carpredefinitoparagrafo"/>
    <w:uiPriority w:val="99"/>
    <w:rsid w:val="00CA26DA"/>
    <w:rPr>
      <w:rFonts w:cs="Times New Roman"/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374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color w:val="auto"/>
      <w:sz w:val="20"/>
      <w:szCs w:val="20"/>
      <w:lang w:eastAsia="ja-JP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0DC"/>
    <w:rPr>
      <w:rFonts w:ascii="Courier New" w:hAnsi="Courier New" w:cs="Courier New"/>
      <w:color w:val="FFFFFF"/>
      <w:sz w:val="20"/>
      <w:szCs w:val="20"/>
    </w:rPr>
  </w:style>
  <w:style w:type="character" w:customStyle="1" w:styleId="gt-ft-text">
    <w:name w:val="gt-ft-text"/>
    <w:basedOn w:val="Carpredefinitoparagrafo"/>
    <w:uiPriority w:val="99"/>
    <w:rsid w:val="00EA732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C43E7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43E7B"/>
    <w:rPr>
      <w:rFonts w:ascii="Segoe UI" w:hAnsi="Segoe UI"/>
      <w:color w:val="FFFF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3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3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3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3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3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3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5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35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35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5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35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3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3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35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3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028">
          <w:marLeft w:val="39"/>
          <w:marRight w:val="0"/>
          <w:marTop w:val="100"/>
          <w:marBottom w:val="100"/>
          <w:divBdr>
            <w:top w:val="none" w:sz="0" w:space="0" w:color="auto"/>
            <w:left w:val="single" w:sz="6" w:space="2" w:color="000000"/>
            <w:bottom w:val="none" w:sz="0" w:space="0" w:color="auto"/>
            <w:right w:val="none" w:sz="0" w:space="0" w:color="auto"/>
          </w:divBdr>
          <w:divsChild>
            <w:div w:id="20933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xo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9lHtNLHP4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3519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paola.maganzani</cp:lastModifiedBy>
  <cp:revision>2</cp:revision>
  <dcterms:created xsi:type="dcterms:W3CDTF">2016-12-20T14:32:00Z</dcterms:created>
  <dcterms:modified xsi:type="dcterms:W3CDTF">2016-12-20T14:32:00Z</dcterms:modified>
</cp:coreProperties>
</file>